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073A" w14:textId="77777777" w:rsidR="00E94B14" w:rsidRDefault="00E94B14" w:rsidP="00E94B14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Environment Agency</w:t>
      </w:r>
    </w:p>
    <w:p w14:paraId="62AFEB6E" w14:textId="66B2135C" w:rsidR="00E94B14" w:rsidRDefault="00E94B14" w:rsidP="00E94B14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F20CA">
        <w:rPr>
          <w:rFonts w:ascii="Arial" w:eastAsia="Times New Roman" w:hAnsi="Arial" w:cs="Arial"/>
          <w:b/>
          <w:bCs/>
          <w:color w:val="000000"/>
          <w:lang w:eastAsia="en-GB"/>
        </w:rPr>
        <w:t>Response to Castle Gateway New Public Spaces: Draft Open Brief</w:t>
      </w:r>
    </w:p>
    <w:p w14:paraId="589DA1B6" w14:textId="57DBA17D" w:rsidR="00E94B14" w:rsidRPr="000F20CA" w:rsidRDefault="00E94B14" w:rsidP="00E94B14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15</w:t>
      </w:r>
      <w:r w:rsidRPr="00E94B14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April 2020</w:t>
      </w:r>
    </w:p>
    <w:p w14:paraId="63BAFD77" w14:textId="77777777" w:rsidR="00E94B14" w:rsidRDefault="00E94B14" w:rsidP="005F70EC">
      <w:pPr>
        <w:ind w:left="720"/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</w:pPr>
    </w:p>
    <w:p w14:paraId="26493CD8" w14:textId="77777777" w:rsidR="00E94B14" w:rsidRDefault="00E94B14" w:rsidP="005F70EC">
      <w:pPr>
        <w:ind w:left="720"/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</w:pPr>
    </w:p>
    <w:p w14:paraId="0BCC42AE" w14:textId="179ABCCA" w:rsidR="005F70EC" w:rsidRPr="005F70EC" w:rsidRDefault="005F70EC" w:rsidP="005F70E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 xml:space="preserve">...the main thing the Environment Agency will be keen on is any developments within 8 metres of top of </w:t>
      </w:r>
      <w:proofErr w:type="gramStart"/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river bank</w:t>
      </w:r>
      <w:proofErr w:type="gramEnd"/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 xml:space="preserve"> or toe of any flood defence along with anything in flood zone 3. All of which will require an Environmental permit along with your planning application.</w:t>
      </w:r>
    </w:p>
    <w:p w14:paraId="3626B78C" w14:textId="77777777" w:rsidR="005F70EC" w:rsidRPr="005F70EC" w:rsidRDefault="005F70EC" w:rsidP="005F70E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 </w:t>
      </w:r>
    </w:p>
    <w:p w14:paraId="065C4164" w14:textId="77777777" w:rsidR="005F70EC" w:rsidRPr="005F70EC" w:rsidRDefault="005F70EC" w:rsidP="005F70E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The best place to get advice on this will be to send any questions to</w:t>
      </w:r>
      <w:hyperlink r:id="rId4" w:history="1">
        <w:r w:rsidRPr="005F70EC">
          <w:rPr>
            <w:rFonts w:ascii="Calibri" w:eastAsia="Times New Roman" w:hAnsi="Calibri" w:cs="Calibri"/>
            <w:i/>
            <w:iCs/>
            <w:color w:val="044A91"/>
            <w:sz w:val="22"/>
            <w:szCs w:val="22"/>
            <w:u w:val="single"/>
            <w:lang w:eastAsia="en-GB"/>
          </w:rPr>
          <w:t>floodriskpermityorkshire@environment-agency.gov.uk</w:t>
        </w:r>
      </w:hyperlink>
    </w:p>
    <w:p w14:paraId="1C455067" w14:textId="77777777" w:rsidR="005F70EC" w:rsidRPr="005F70EC" w:rsidRDefault="005F70EC" w:rsidP="005F70E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 </w:t>
      </w:r>
    </w:p>
    <w:p w14:paraId="2A2A464D" w14:textId="77777777" w:rsidR="005F70EC" w:rsidRPr="005F70EC" w:rsidRDefault="005F70EC" w:rsidP="005F70E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In the meantime my permitting colleagues have suggested this is a good place to get relevant information: </w:t>
      </w:r>
      <w:hyperlink r:id="rId5" w:tooltip="https://www.gov.uk/guidance/flood-risk-activities-environmental-permits" w:history="1">
        <w:r w:rsidRPr="005F70EC">
          <w:rPr>
            <w:rFonts w:ascii="Calibri" w:eastAsia="Times New Roman" w:hAnsi="Calibri" w:cs="Calibri"/>
            <w:i/>
            <w:iCs/>
            <w:color w:val="044A91"/>
            <w:sz w:val="22"/>
            <w:szCs w:val="22"/>
            <w:u w:val="single"/>
            <w:lang w:eastAsia="en-GB"/>
          </w:rPr>
          <w:t>https://www.gov.uk/guidance/flood-risk-activities-environmental-permits</w:t>
        </w:r>
      </w:hyperlink>
    </w:p>
    <w:p w14:paraId="32D7CB5E" w14:textId="77777777" w:rsidR="005F70EC" w:rsidRPr="005F70EC" w:rsidRDefault="005F70EC" w:rsidP="005F70E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 </w:t>
      </w:r>
    </w:p>
    <w:p w14:paraId="1BA1B55C" w14:textId="77777777" w:rsidR="005F70EC" w:rsidRPr="005F70EC" w:rsidRDefault="005F70EC" w:rsidP="005F70EC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 xml:space="preserve">One big positive from our perspective is, depending on what the bankside walls become, on the face of it </w:t>
      </w:r>
      <w:proofErr w:type="spellStart"/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it</w:t>
      </w:r>
      <w:proofErr w:type="spellEnd"/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 xml:space="preserve"> does look like this will increase flood storage. All in </w:t>
      </w:r>
      <w:proofErr w:type="gramStart"/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>all</w:t>
      </w:r>
      <w:proofErr w:type="gramEnd"/>
      <w:r w:rsidRPr="005F70EC">
        <w:rPr>
          <w:rFonts w:ascii="Calibri" w:eastAsia="Times New Roman" w:hAnsi="Calibri" w:cs="Calibri"/>
          <w:i/>
          <w:iCs/>
          <w:color w:val="17375E"/>
          <w:sz w:val="22"/>
          <w:szCs w:val="22"/>
          <w:lang w:eastAsia="en-GB"/>
        </w:rPr>
        <w:t xml:space="preserve"> a good thing.</w:t>
      </w:r>
    </w:p>
    <w:p w14:paraId="25B74697" w14:textId="77777777" w:rsidR="005F70EC" w:rsidRPr="005F70EC" w:rsidRDefault="005F70EC" w:rsidP="005F70E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0EC">
        <w:rPr>
          <w:rFonts w:ascii="Calibri" w:eastAsia="Times New Roman" w:hAnsi="Calibri" w:cs="Calibri"/>
          <w:color w:val="17375E"/>
          <w:sz w:val="22"/>
          <w:szCs w:val="22"/>
          <w:lang w:eastAsia="en-GB"/>
        </w:rPr>
        <w:t> </w:t>
      </w:r>
    </w:p>
    <w:p w14:paraId="722805C5" w14:textId="77777777" w:rsidR="00DB5582" w:rsidRPr="00DB5582" w:rsidRDefault="00DB5582" w:rsidP="00DB558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B5582">
        <w:rPr>
          <w:rFonts w:ascii="Calibri" w:eastAsia="Times New Roman" w:hAnsi="Calibri" w:cs="Calibri"/>
          <w:b/>
          <w:bCs/>
          <w:color w:val="BBED67"/>
          <w:sz w:val="22"/>
          <w:szCs w:val="22"/>
          <w:lang w:eastAsia="en-GB"/>
        </w:rPr>
        <w:t> </w:t>
      </w:r>
    </w:p>
    <w:p w14:paraId="0472385A" w14:textId="77777777" w:rsidR="00DB5582" w:rsidRPr="00DB5582" w:rsidRDefault="00DB5582" w:rsidP="00DB558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DB5582">
        <w:rPr>
          <w:rFonts w:ascii="Calibri" w:eastAsia="Times New Roman" w:hAnsi="Calibri" w:cs="Calibri"/>
          <w:b/>
          <w:bCs/>
          <w:color w:val="17375E"/>
          <w:sz w:val="22"/>
          <w:szCs w:val="22"/>
          <w:lang w:eastAsia="en-GB"/>
        </w:rPr>
        <w:t>Marilyn Sanderson </w:t>
      </w:r>
    </w:p>
    <w:p w14:paraId="54A61944" w14:textId="063EAFDF" w:rsidR="00A63BD2" w:rsidRDefault="00DB5582">
      <w:r>
        <w:rPr>
          <w:rFonts w:ascii="Calibri" w:eastAsia="Times New Roman" w:hAnsi="Calibri" w:cs="Calibri"/>
          <w:color w:val="17375E"/>
          <w:sz w:val="22"/>
          <w:szCs w:val="22"/>
          <w:lang w:eastAsia="en-GB"/>
        </w:rPr>
        <w:t>Environment Agency</w:t>
      </w:r>
    </w:p>
    <w:sectPr w:rsidR="00A63BD2" w:rsidSect="00FF2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EC"/>
    <w:rsid w:val="005F70EC"/>
    <w:rsid w:val="00746FE9"/>
    <w:rsid w:val="007B6213"/>
    <w:rsid w:val="00902DD5"/>
    <w:rsid w:val="00A268CB"/>
    <w:rsid w:val="00A41F08"/>
    <w:rsid w:val="00DB5582"/>
    <w:rsid w:val="00E94B14"/>
    <w:rsid w:val="00ED344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E2A77"/>
  <w15:chartTrackingRefBased/>
  <w15:docId w15:val="{4EB71774-E8C9-3748-B6D2-7BA9710A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flood-risk-activities-environmental-permits" TargetMode="External"/><Relationship Id="rId4" Type="http://schemas.openxmlformats.org/officeDocument/2006/relationships/hyperlink" Target="mailto:floodriskpermityorkshire@environment-agenc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961</Characters>
  <Application>Microsoft Office Word</Application>
  <DocSecurity>0</DocSecurity>
  <Lines>15</Lines>
  <Paragraphs>4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4</cp:revision>
  <dcterms:created xsi:type="dcterms:W3CDTF">2020-05-22T06:34:00Z</dcterms:created>
  <dcterms:modified xsi:type="dcterms:W3CDTF">2020-05-22T06:43:00Z</dcterms:modified>
</cp:coreProperties>
</file>